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8F7B54" w:rsidRPr="00C17DF5" w:rsidTr="008125F5">
        <w:tc>
          <w:tcPr>
            <w:tcW w:w="4208" w:type="dxa"/>
          </w:tcPr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8F7B54" w:rsidRDefault="008F7B54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54" w:rsidRPr="00305377" w:rsidRDefault="008F7B54" w:rsidP="008125F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8F7B54" w:rsidRDefault="008F7B54" w:rsidP="008125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8F7B54" w:rsidRPr="00C17DF5" w:rsidRDefault="008F7B54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8F7B54" w:rsidRPr="00C17DF5" w:rsidRDefault="008F7B54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8F7B54" w:rsidRPr="00C17DF5" w:rsidRDefault="008F7B54" w:rsidP="008125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8F7B54" w:rsidRPr="00C17DF5" w:rsidRDefault="008F7B54" w:rsidP="008125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8E23A3" w:rsidRDefault="008E23A3" w:rsidP="00324DC7">
      <w:pPr>
        <w:pStyle w:val="Heading1KD"/>
        <w:jc w:val="left"/>
        <w:rPr>
          <w:rFonts w:ascii="Times New Roman" w:hAnsi="Times New Roman" w:cs="Times New Roman"/>
          <w:sz w:val="24"/>
          <w:szCs w:val="24"/>
        </w:rPr>
      </w:pPr>
    </w:p>
    <w:p w:rsidR="00B76A27" w:rsidRPr="00B76A27" w:rsidRDefault="00B76A27" w:rsidP="00B76A27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B76A27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математики и информатики </w:t>
      </w:r>
    </w:p>
    <w:p w:rsidR="00B76A27" w:rsidRPr="00B76A27" w:rsidRDefault="00B76A27" w:rsidP="00B76A27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B76A2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Должность учителя математики и информатики (далее – учитель) относится к категории педагогических работников.</w:t>
      </w:r>
      <w:r w:rsidR="008D5F30">
        <w:rPr>
          <w:rFonts w:ascii="Times New Roman" w:hAnsi="Times New Roman" w:cs="Times New Roman"/>
          <w:szCs w:val="24"/>
        </w:rPr>
        <w:t xml:space="preserve"> </w:t>
      </w:r>
      <w:r w:rsidRPr="00B76A27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 xml:space="preserve">основы </w:t>
      </w:r>
      <w:proofErr w:type="spellStart"/>
      <w:r w:rsidRPr="00B76A27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B76A27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пути достижения образовательных результатов и способы оценки результатов обучения;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Конвенцию о правах ребенка;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трудовое законодательство.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B76A27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B76A27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Для предметного обучения математике учитель должен знать: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основы математической теории и перспективные направления развития современной математики;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иметь представление о широком спектре приложений математики и знаниях доступных обучающимся математических элементов этих приложений;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теорию и методику преподавания математики;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специальные подходы и источники информации для обучения математике детей, для которых русский язык не является родным и ограниченно используется в семье и ближайшем окружении.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B76A27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B76A27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осуществлять контрольно-оценочную деятельность в образовательном процессе;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B76A27" w:rsidRPr="00B76A27" w:rsidRDefault="00B76A27" w:rsidP="008F7B54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Для предметного обучения математике учитель должен уметь: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совместно с обучающимися строить логические рассуждения (например, решение задачи) в математических и иных контекстах, понимать рассуждение обучающихся;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анализировать предлагаемое обучающимся рассуждение с результатом: подтверждение его правильности или нахождение ошибки и анализ причин ее возникновения;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оказывать помощь обучающимся в самостоятельной локализации ошибки, ее исправлении;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оказывать помощь обучающимся в улучшении (обобщении, сокращении, более ясном изложении) рассуждения;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формировать у обучающихся убеждение в абсолютности математической истины и математического доказательства, предотвращать формирование модели поверхностной имитации действий, ведущих к успеху, без ясного понимания смысла;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поощрять выбор различных путей в решении поставленной задачи;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решать задачи элементарной математики соответствующего уровня образования, в том числе те новые, которые возникают в ходе работы с обучающимися, задачи олимпиад (включая новые задачи регионального этапа всероссийской олимпиады);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совместно с обучающимися применять методы и приемы понимания математического текста, его анализа, структуризации, реорганизации, трансформации;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совместно с обучающимися проводить анализ учебных и жизненных ситуаций, в которых можно применить математический аппарат и математические инструменты (например, динамические таблицы), то же – для идеализированных (задачных) ситуаций, описанных текстом;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совместно с обучающимися создавать и использовать наглядные представления математических объектов и процессов, рисуя наброски от руки на бумаге и классной доске, с помощью компьютерных инструментов на экране, строя объемные модели вручную и на компьютере (с помощью 3D-принтера);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исследования-эксперименты, обнаружение закономерностей, доказательство в частных и общих случаях;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проводить различия между точным и (или) приближенным математическим доказательством, в частности, компьютерной оценкой, приближенным измерением, вычислением и т. д.;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поддерживать баланс между самостоятельным открытием, узнаванием нового и технической тренировкой исходя из возрастных и индивидуальных особенностей каждого обучающегося, характера осваиваемого материала;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владеть основными математическими компьютерными инструментами:</w:t>
      </w:r>
    </w:p>
    <w:p w:rsidR="00B76A27" w:rsidRPr="00B76A27" w:rsidRDefault="00B76A27" w:rsidP="008F7B54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визуализации данных, зависимостей, отношений, процессов, геометрических объектов;</w:t>
      </w:r>
    </w:p>
    <w:p w:rsidR="00B76A27" w:rsidRPr="00B76A27" w:rsidRDefault="00B76A27" w:rsidP="008F7B54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вычислений – численных и символьных;</w:t>
      </w:r>
    </w:p>
    <w:p w:rsidR="00B76A27" w:rsidRPr="00B76A27" w:rsidRDefault="00B76A27" w:rsidP="008F7B54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обработки данных (статистики);</w:t>
      </w:r>
    </w:p>
    <w:p w:rsidR="00B76A27" w:rsidRPr="00B76A27" w:rsidRDefault="00B76A27" w:rsidP="008F7B54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экспериментальных лабораторий (вероятность, информатика);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квалифицированно набирать математический текст;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информационные источники, следить за последними открытиями в области математики и знакомить с ними обучающихся;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обеспечивать помощь обучающимся, не освоившим необходимый материал (из всего курса математики), в форме предложения специальных заданий, индивидуальных консультаций (в т. ч. дистанционных); 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осуществлять пошаговый контроль выполнения соответствующих заданий, при необходимости прибегая к помощи других педагогических работников, в частности </w:t>
      </w:r>
      <w:proofErr w:type="spellStart"/>
      <w:r w:rsidRPr="00B76A27">
        <w:rPr>
          <w:rFonts w:ascii="Times New Roman" w:hAnsi="Times New Roman" w:cs="Times New Roman"/>
          <w:szCs w:val="24"/>
        </w:rPr>
        <w:t>тьюторов</w:t>
      </w:r>
      <w:proofErr w:type="spellEnd"/>
      <w:r w:rsidRPr="00B76A27">
        <w:rPr>
          <w:rFonts w:ascii="Times New Roman" w:hAnsi="Times New Roman" w:cs="Times New Roman"/>
          <w:szCs w:val="24"/>
        </w:rPr>
        <w:t>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обеспечивать коммуникативную и учебную «включенности» всех учащихся в образовательный процесс (в частности, понимание формулировки задания, основной терминологии, общего смысла идущего в классе обсуждения);</w:t>
      </w:r>
    </w:p>
    <w:p w:rsidR="00B76A27" w:rsidRPr="00B76A27" w:rsidRDefault="00B76A27" w:rsidP="008F7B54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работать с родителями (законными представителями), местным сообществом по проблематике математической культуры.</w:t>
      </w:r>
    </w:p>
    <w:p w:rsidR="008F7B54" w:rsidRDefault="008F7B54" w:rsidP="00B76A27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B76A27" w:rsidRPr="00B76A27" w:rsidRDefault="00B76A27" w:rsidP="00B76A27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B76A27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учитывать особенности психофизического развития обучающихся и состояние их здоровья, соблюдать специальные условия, необходимые для получения </w:t>
      </w:r>
      <w:r w:rsidRPr="00B76A27">
        <w:rPr>
          <w:rFonts w:ascii="Times New Roman" w:hAnsi="Times New Roman" w:cs="Times New Roman"/>
          <w:szCs w:val="24"/>
        </w:rPr>
        <w:lastRenderedPageBreak/>
        <w:t>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общепедагогической функции «обучение» учитель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применять инструментарий и методы диагностики и оценки показателей уровня и динамики развития ребенка;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B76A27">
        <w:rPr>
          <w:rFonts w:ascii="Times New Roman" w:hAnsi="Times New Roman" w:cs="Times New Roman"/>
          <w:szCs w:val="24"/>
        </w:rPr>
        <w:t>аутисты</w:t>
      </w:r>
      <w:proofErr w:type="spellEnd"/>
      <w:r w:rsidRPr="00B76A27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B76A27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B76A27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предметном обучении математике учитель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способности к логическому рассуждению и коммуникации, давать установку на использование этой способности, на ее ценность;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способность к постижению основ математических моделей реального объекта или процесса, готовность к применению моделирования для построения объектов и процессов, определения или предсказания их свойств;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конкретные знания, умения и навыки в области математики и информатики;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внутреннюю (мысленную) модель математической ситуации (включая пространственный образ);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у обучающихся умение проверять математическое доказательство, приводить опровергающий пример;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у обучающихся умение выделять подзадачи в задаче, перебирать возможные варианты объектов и действий;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у обучающихся умение пользоваться заданной математической моделью, в частности формулой, геометрической конфигурацией, алгоритмом, оценивать возможный результат моделирования (например, вычисления);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материальную и информационную образовательную среду, содействующую развитию математических способностей каждого ребенка и реализующую принципы современной педагогики;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у обучающихся умение применять средства информационно-коммуникационных технологий в решении задачи там, где это эффективно;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сотрудничать с другими учителями математики и информатики, физики, экономики, языков и т. д.;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развивать инициативы обучающихся по использованию математики;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профессионально использовать элементы информационной образовательной среды с учетом возможностей применения новых элементов такой среды, отсутствующих в конкретной образовательной организации;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в работе с детьми информационные ресурсы, в том числе ресурсы дистанционного обучения, оказывать помощь детям в освоении и самостоятельном использовании этих ресурсов;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содействовать в подготовке обучающихся к участию в математических олимпиадах, конкурсах, исследовательских проектах, интеллектуальных марафонах, шахматных турнирах и ученических конференциях;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и поддерживать высокую мотивацию и развивать способности обучающихся к занятиям математикой, предоставлять им подходящие задания, вести кружки, факультативные и элективные курсы для желающих и эффективно работающих в них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предоставлять информацию о дополнительном образовании, возможности углубленного изучения математики в других образовательных и иных организациях, в том числе с применением дистанционных образовательных технологий;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консультировать обучающихся по выбору профессий и специальностей, где особо необходимы знания математики;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содействовать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выявлять совместно с обучающимися недостоверные и малоправдоподобные данные;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позитивное отношение со стороны всех обучающихся к интеллектуальным достижениям одноклассников независимо от абсолютного уровня этого достижения;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представления обучающихся о полезности знаний математики вне зависимости от избранной профессии или специальности;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вести диалог с обучающимся или группой обучающихся в процессе решения задачи, выявлять сомнительные места, подтверждения правильности решения.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B76A27" w:rsidRPr="00B76A27" w:rsidRDefault="00B76A27" w:rsidP="008F7B54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образовательной программы по алгебре учитель обеспечивает достижение требований к следующим предметным результатам обучающихся: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а)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– решение линейных и квадратных уравнений и неравенств, уравнений и неравенств, сводящихся к линейным или квадратным, систем уравнений и неравенств, изображение решений неравенств и их систем на числовой прямой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б)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определение положения точки по ее координатам, координаты точки по ее положению на плоскости;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нахождение по графику значений функции, области определения, множества значений, нулей функции, промежутков знакопостоянства, промежутков возрастания и убывания, наибольшего и наименьшего значения функции;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построение графика линейной и квадратичной функций;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на базовом уровне понятиями: последовательность, арифметическая прогрессия, геометрическая прогрессия;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свойств линейной и квадратичной функций и их графиков при решении задач из других учебных предметов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формирование представления о статистических характеристиках, вероятности случайного события;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простейших комбинаторных задач;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определение основных статистических характеристик числовых наборов;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оценивание и вычисление вероятности события в простейших случаях;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умение сравнивать основные статистические характеристики, полученные в процессе решения прикладной задачи, изучения реального явления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г)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распознавание верных и неверных высказываний;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оценивание результатов вычислений при решении практических задач;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сравнения чисел в реальных ситуациях;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числовых выражений при решении практических задач и задач из других учебных предметов;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практических задач с применением простейших свойств фигур;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простейших построений и измерений на местности, необходимых в реальной жизни.</w:t>
      </w:r>
    </w:p>
    <w:p w:rsidR="00B76A27" w:rsidRPr="00B76A27" w:rsidRDefault="00B76A27" w:rsidP="008F7B54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образовательной программы по геометрии учитель обеспечивает достижение требований к следующим предметным результатам обучающихся: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а)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– выполнение измерения длин, расстояний, величин углов с помощью инструментов для измерений длин и углов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б)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проведение доказательств в геометрии;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на базовом уровне понятиями: вектор, сумма векторов, произведение вектора на число, координаты на плоскости;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задач на нахождение геометрических величин (длина и расстояние, величина угла, площадь) по образцам или алгоритмам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определение положения точки по ее координатам, координаты точки по ее положению на плоскости;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нахождение по графику значений функции, области определения, множества значений, нулей функции, промежутков знакопостоянства, промежутков возрастания и убывания, наибольшего и наименьшего значения функции;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построение графика линейной и квадратичной функций;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на базовом уровне понятиями: последовательность, арифметическая прогрессия, геометрическая прогрессия;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свойств линейной и квадратичной функций и их графиков при решении задач из других учебных предметов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г)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формирование представления о статистических характеристиках, вероятности случайного события;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простейших комбинаторных задач;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определение основных статистических характеристик числовых наборов;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оценивание и вычисление вероятности события в простейших случаях;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распознавание верных и неверных высказываний;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оценивание результатов вычислений при решении практических задач;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сравнения чисел в реальных ситуациях;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числовых выражений при решении практических задач и задач из других учебных предметов;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практических задач с применением простейших свойств фигур;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– выполнение простейших построений и измерений на местности, необходимых в реальной жизни.</w:t>
      </w:r>
    </w:p>
    <w:p w:rsidR="00B76A27" w:rsidRPr="00B76A27" w:rsidRDefault="00B76A27" w:rsidP="008F7B54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образовательной программы по информатике учитель обеспечивает достижение требований к следующим предметным результатам обучающихся: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а)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формирование представления о статистических характеристиках, вероятности случайного события;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простейших комбинаторных задач;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определение основных статистических характеристик числовых наборов;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оценивание и вычисление вероятности события в простейших случаях;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умение сравнивать основные статистические характеристики, полученные в процессе решения прикладной задачи, изучения реального явления.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б)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распознавание верных и неверных высказываний;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оценивание результатов вычислений при решении практических задач;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сравнения чисел в реальных ситуациях;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числовых выражений при решении практических задач и задач из других учебных предметов;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практических задач с применением простейших свойств фигур;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г) формирование представления об основных изучаемых понятиях: информация, алгоритм, модель – и их свойствах;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е) 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ж)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B76A27" w:rsidRPr="00B76A27" w:rsidRDefault="00B76A27" w:rsidP="008F7B54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реализации образовательной программы по математике учитель обеспечивает достижение требований к следующим предметным результатам обучающихся: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а)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осознание роли математики в развитии России и мира;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– возможность привести примеры из отечественной и всемирной истории математических открытий и их авторов;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б)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сюжетных задач разных типов на все арифметические действия;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применение способа поиска решения задачи, в котором рассуждение строится от условия к требованию или от требования к условию;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нахождение процента от числа, числа по проценту от него, нахождения процентного отношения двух чисел, нахождения процентного снижения или процентного повышения величины;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решение логических задач.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свойства чисел и законов арифметических операций с числами при выполнении вычислений;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признаков делимости на 2, 5, 3, 9, 10 при выполнении вычислений и решении задач;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округления чисел в соответствии с правилами;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сравнение чисел;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оценивание значения квадратного корня из положительного целого числа;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г)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определение положения точки по ее координатам, координаты точки по ее положению на плоскости;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нахождение по графику значений функции, области определения, множества значений, нулей функции, промежутков знакопостоянства, промежутков возрастания и убывания, наибольшего и наименьшего значения функции;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построение графика линейной и квадратичной функций;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на базовом уровне понятиями: последовательность, арифметическая прогрессия, геометрическая прогрессия;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использование свойств линейной и квадратичной функций и их графиков при решении задач из других учебных предметов;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оперирование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– выполнение измерения длин, расстояний, величин углов с помощью инструментов для измерений длин и углов.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B76A27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B76A27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оказывать помощь обучающимся в формировании коммуникативных качеств;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в случаях и в порядке, предусмотренном локальным нормативным актом, ведет учет образовательных результатов;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B76A27" w:rsidRPr="00B76A27" w:rsidRDefault="00B76A27" w:rsidP="008F7B54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B76A27" w:rsidRPr="00B76A27" w:rsidRDefault="00B76A27" w:rsidP="008F7B54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B76A27" w:rsidRPr="00B76A27" w:rsidRDefault="00B76A27" w:rsidP="00B76A27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B76A27">
        <w:rPr>
          <w:rFonts w:ascii="Times New Roman" w:hAnsi="Times New Roman" w:cs="Times New Roman"/>
          <w:sz w:val="24"/>
          <w:szCs w:val="24"/>
        </w:rPr>
        <w:t>3. Права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имеет право на: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lastRenderedPageBreak/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 имеет право на: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</w:t>
      </w:r>
      <w:r w:rsidRPr="00B76A27">
        <w:rPr>
          <w:rFonts w:ascii="Times New Roman" w:hAnsi="Times New Roman" w:cs="Times New Roman"/>
          <w:szCs w:val="24"/>
        </w:rPr>
        <w:lastRenderedPageBreak/>
        <w:t>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B76A27" w:rsidRPr="00B76A27" w:rsidRDefault="00B76A27" w:rsidP="008F7B54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B76A27" w:rsidRPr="00B76A27" w:rsidRDefault="00B76A27" w:rsidP="008F7B54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8F7B54" w:rsidRDefault="008F7B54" w:rsidP="00B76A27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B76A27" w:rsidRPr="00B76A27" w:rsidRDefault="00B76A27" w:rsidP="00B76A27">
      <w:pPr>
        <w:pStyle w:val="Heading2KD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76A27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B76A27" w:rsidRPr="00B76A27" w:rsidRDefault="00B76A27" w:rsidP="008F7B54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B76A27" w:rsidRPr="00B76A27" w:rsidRDefault="00B76A27" w:rsidP="008F7B54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дисциплинарной; </w:t>
      </w:r>
    </w:p>
    <w:p w:rsidR="00B76A27" w:rsidRPr="00B76A27" w:rsidRDefault="00B76A27" w:rsidP="008F7B54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материальной; </w:t>
      </w:r>
    </w:p>
    <w:p w:rsidR="00B76A27" w:rsidRPr="00B76A27" w:rsidRDefault="00B76A27" w:rsidP="008F7B54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B76A27" w:rsidRPr="00B76A27" w:rsidRDefault="00B76A27" w:rsidP="008F7B54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B76A27" w:rsidRPr="00B76A27" w:rsidRDefault="00B76A27" w:rsidP="008F7B54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szCs w:val="24"/>
        </w:rPr>
        <w:t xml:space="preserve">уголовной. </w:t>
      </w:r>
    </w:p>
    <w:p w:rsidR="00B76A27" w:rsidRPr="00B76A27" w:rsidRDefault="00B76A27" w:rsidP="00B76A27">
      <w:pPr>
        <w:pStyle w:val="defaultStyle"/>
        <w:rPr>
          <w:rFonts w:ascii="Times New Roman" w:hAnsi="Times New Roman" w:cs="Times New Roman"/>
          <w:szCs w:val="24"/>
        </w:rPr>
      </w:pPr>
    </w:p>
    <w:p w:rsidR="00B76A27" w:rsidRPr="00B76A27" w:rsidRDefault="00B76A27" w:rsidP="00B76A27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B76A27">
        <w:rPr>
          <w:rFonts w:ascii="Times New Roman" w:hAnsi="Times New Roman" w:cs="Times New Roman"/>
          <w:b/>
          <w:bCs/>
          <w:szCs w:val="24"/>
        </w:rPr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B76A27" w:rsidRPr="00B76A27" w:rsidTr="008D5F30">
        <w:tc>
          <w:tcPr>
            <w:tcW w:w="32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6A27" w:rsidRPr="00B76A27" w:rsidRDefault="00B76A27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A27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76A27" w:rsidRPr="00B76A27" w:rsidRDefault="00B76A27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A27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76A27" w:rsidRPr="00B76A27" w:rsidRDefault="00B76A27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A27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76A27" w:rsidRPr="00B76A27" w:rsidRDefault="00B76A27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A27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76A27" w:rsidRPr="00B76A27" w:rsidRDefault="00B76A27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B76A27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B54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F7B54" w:rsidRPr="00B76A27" w:rsidRDefault="008F7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27" w:rsidRPr="00B76A27" w:rsidTr="008D5F30">
        <w:tc>
          <w:tcPr>
            <w:tcW w:w="320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76A27" w:rsidRPr="00B76A27" w:rsidRDefault="00B76A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A0D" w:rsidRPr="00B76A27" w:rsidRDefault="00B05A0D">
      <w:pPr>
        <w:rPr>
          <w:rFonts w:ascii="Times New Roman" w:hAnsi="Times New Roman" w:cs="Times New Roman"/>
          <w:sz w:val="24"/>
          <w:szCs w:val="24"/>
        </w:rPr>
      </w:pPr>
    </w:p>
    <w:sectPr w:rsidR="00B05A0D" w:rsidRPr="00B76A27" w:rsidSect="008F7B54">
      <w:footerReference w:type="default" r:id="rId8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84E" w:rsidRDefault="00E2584E" w:rsidP="008F7B54">
      <w:pPr>
        <w:spacing w:after="0" w:line="240" w:lineRule="auto"/>
      </w:pPr>
      <w:r>
        <w:separator/>
      </w:r>
    </w:p>
  </w:endnote>
  <w:endnote w:type="continuationSeparator" w:id="0">
    <w:p w:rsidR="00E2584E" w:rsidRDefault="00E2584E" w:rsidP="008F7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2643155"/>
      <w:docPartObj>
        <w:docPartGallery w:val="Page Numbers (Bottom of Page)"/>
        <w:docPartUnique/>
      </w:docPartObj>
    </w:sdtPr>
    <w:sdtContent>
      <w:p w:rsidR="008F7B54" w:rsidRDefault="008F7B5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8F7B54" w:rsidRDefault="008F7B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84E" w:rsidRDefault="00E2584E" w:rsidP="008F7B54">
      <w:pPr>
        <w:spacing w:after="0" w:line="240" w:lineRule="auto"/>
      </w:pPr>
      <w:r>
        <w:separator/>
      </w:r>
    </w:p>
  </w:footnote>
  <w:footnote w:type="continuationSeparator" w:id="0">
    <w:p w:rsidR="00E2584E" w:rsidRDefault="00E2584E" w:rsidP="008F7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053AE"/>
    <w:multiLevelType w:val="multilevel"/>
    <w:tmpl w:val="32C662C4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1">
    <w:nsid w:val="2E8B57D1"/>
    <w:multiLevelType w:val="multilevel"/>
    <w:tmpl w:val="7CAC71DE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abstractNum w:abstractNumId="2">
    <w:nsid w:val="49963B76"/>
    <w:multiLevelType w:val="multilevel"/>
    <w:tmpl w:val="C80609A4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3">
    <w:nsid w:val="74941E4F"/>
    <w:multiLevelType w:val="multilevel"/>
    <w:tmpl w:val="1B447E2A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6A27"/>
    <w:rsid w:val="00056AB1"/>
    <w:rsid w:val="000673BD"/>
    <w:rsid w:val="000D481E"/>
    <w:rsid w:val="001D77D2"/>
    <w:rsid w:val="00324DC7"/>
    <w:rsid w:val="00352462"/>
    <w:rsid w:val="00355219"/>
    <w:rsid w:val="0036071A"/>
    <w:rsid w:val="00382C86"/>
    <w:rsid w:val="007960A9"/>
    <w:rsid w:val="0081781C"/>
    <w:rsid w:val="008D5F30"/>
    <w:rsid w:val="008E23A3"/>
    <w:rsid w:val="008F7B54"/>
    <w:rsid w:val="009633A1"/>
    <w:rsid w:val="00A700FA"/>
    <w:rsid w:val="00AE19A7"/>
    <w:rsid w:val="00B05A0D"/>
    <w:rsid w:val="00B76A27"/>
    <w:rsid w:val="00C9339A"/>
    <w:rsid w:val="00D419FD"/>
    <w:rsid w:val="00DD2529"/>
    <w:rsid w:val="00E2584E"/>
    <w:rsid w:val="00E61D79"/>
    <w:rsid w:val="00E71553"/>
    <w:rsid w:val="00ED3BCA"/>
    <w:rsid w:val="00EE7EFD"/>
    <w:rsid w:val="00EF072C"/>
    <w:rsid w:val="00F5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semiHidden/>
    <w:locked/>
    <w:rsid w:val="00B76A27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semiHidden/>
    <w:rsid w:val="00B76A27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B76A27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B76A27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B76A27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B76A27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B76A2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8F7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7B54"/>
  </w:style>
  <w:style w:type="paragraph" w:styleId="a5">
    <w:name w:val="footer"/>
    <w:basedOn w:val="a"/>
    <w:link w:val="a6"/>
    <w:uiPriority w:val="99"/>
    <w:unhideWhenUsed/>
    <w:rsid w:val="008F7B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7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9237</Words>
  <Characters>52656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17</cp:revision>
  <cp:lastPrinted>2020-09-14T06:13:00Z</cp:lastPrinted>
  <dcterms:created xsi:type="dcterms:W3CDTF">2020-01-03T05:26:00Z</dcterms:created>
  <dcterms:modified xsi:type="dcterms:W3CDTF">2022-02-06T18:46:00Z</dcterms:modified>
</cp:coreProperties>
</file>